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B9" w:rsidRPr="004D3338" w:rsidRDefault="00CC3CB9" w:rsidP="00CC3C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D333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 государственной программе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"Развитие топливно-энергетического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комплекса и жилищно-коммунального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хозяйства Брянской области"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E826A6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826A6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E826A6">
        <w:rPr>
          <w:rFonts w:ascii="Times New Roman" w:hAnsi="Times New Roman" w:cs="Times New Roman"/>
          <w:bCs/>
          <w:sz w:val="28"/>
          <w:szCs w:val="28"/>
        </w:rPr>
        <w:br/>
        <w:t>предоставления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1"/>
      <w:r w:rsidRPr="007562EE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постановлениями Правительства Брянской области </w:t>
      </w:r>
      <w:hyperlink r:id="rId5" w:history="1">
        <w:r w:rsidRPr="007562EE">
          <w:rPr>
            <w:rFonts w:ascii="Times New Roman" w:hAnsi="Times New Roman" w:cs="Times New Roman"/>
            <w:sz w:val="28"/>
            <w:szCs w:val="28"/>
          </w:rPr>
          <w:t xml:space="preserve">от 23 июля 2018 года </w:t>
        </w:r>
        <w:r w:rsidR="00A83C1D">
          <w:rPr>
            <w:rFonts w:ascii="Times New Roman" w:hAnsi="Times New Roman" w:cs="Times New Roman"/>
            <w:sz w:val="28"/>
            <w:szCs w:val="28"/>
          </w:rPr>
          <w:t>№</w:t>
        </w:r>
        <w:r w:rsidRPr="007562EE">
          <w:rPr>
            <w:rFonts w:ascii="Times New Roman" w:hAnsi="Times New Roman" w:cs="Times New Roman"/>
            <w:sz w:val="28"/>
            <w:szCs w:val="28"/>
          </w:rPr>
          <w:t> 362-п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hyperlink r:id="rId6" w:history="1">
        <w:r w:rsidRPr="007562EE">
          <w:rPr>
            <w:rFonts w:ascii="Times New Roman" w:hAnsi="Times New Roman" w:cs="Times New Roman"/>
            <w:sz w:val="28"/>
            <w:szCs w:val="28"/>
          </w:rPr>
          <w:t xml:space="preserve">от 12 ноября 2018 года </w:t>
        </w:r>
        <w:r w:rsidR="00A83C1D">
          <w:rPr>
            <w:rFonts w:ascii="Times New Roman" w:hAnsi="Times New Roman" w:cs="Times New Roman"/>
            <w:sz w:val="28"/>
            <w:szCs w:val="28"/>
          </w:rPr>
          <w:t>№</w:t>
        </w:r>
        <w:r w:rsidRPr="007562EE">
          <w:rPr>
            <w:rFonts w:ascii="Times New Roman" w:hAnsi="Times New Roman" w:cs="Times New Roman"/>
            <w:sz w:val="28"/>
            <w:szCs w:val="28"/>
          </w:rPr>
          <w:t> 578-п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"Об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годов" и устанавливает цели и условия предоставления субсидий бюджетам муниципальных образований Брянской области (далее - субсидии) на софинансирование объектов капитальных вложений муниципальной собственности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критерии отбора муниципальных образований для предоставления субсидий и формы отчета об их использовании.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12"/>
      <w:bookmarkEnd w:id="1"/>
      <w:r w:rsidRPr="007562EE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 на софинансирование расходных обязательств муниципальных образований на строительство и реконструкцию систем водоснабжения для населенных пунктов Брянской области в целях обеспечения населения Брянской области чистой питьевой водой.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"/>
      <w:bookmarkEnd w:id="2"/>
      <w:r w:rsidRPr="007562EE">
        <w:rPr>
          <w:rFonts w:ascii="Times New Roman" w:hAnsi="Times New Roman" w:cs="Times New Roman"/>
          <w:sz w:val="28"/>
          <w:szCs w:val="28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1112" w:history="1">
        <w:r w:rsidRPr="007562EE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31"/>
      <w:bookmarkEnd w:id="3"/>
      <w:r w:rsidRPr="007562EE">
        <w:rPr>
          <w:rFonts w:ascii="Times New Roman" w:hAnsi="Times New Roman" w:cs="Times New Roman"/>
          <w:sz w:val="28"/>
          <w:szCs w:val="28"/>
        </w:rPr>
        <w:t>а) наличие перечня мероприятий, утвержденных правовыми актами муниципального образования в соответствии с требованиями нормативных правовых актов Брянской области, на софинансирование которых осуществляется предоставление субсидии;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32"/>
      <w:bookmarkEnd w:id="4"/>
      <w:r w:rsidRPr="007562EE">
        <w:rPr>
          <w:rFonts w:ascii="Times New Roman" w:hAnsi="Times New Roman" w:cs="Times New Roman"/>
          <w:sz w:val="28"/>
          <w:szCs w:val="28"/>
        </w:rPr>
        <w:t xml:space="preserve">б) наличие ассигнований в бюджетах муниципальных образований в </w:t>
      </w:r>
      <w:r w:rsidRPr="007562EE">
        <w:rPr>
          <w:rFonts w:ascii="Times New Roman" w:hAnsi="Times New Roman" w:cs="Times New Roman"/>
          <w:sz w:val="28"/>
          <w:szCs w:val="28"/>
        </w:rPr>
        <w:lastRenderedPageBreak/>
        <w:t>объеме не менее 5 процентов объема расходного обязательства муниципального образования;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33"/>
      <w:bookmarkEnd w:id="5"/>
      <w:r w:rsidRPr="007562EE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7" w:history="1">
        <w:r w:rsidRPr="007562EE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34"/>
      <w:bookmarkEnd w:id="6"/>
      <w:r w:rsidRPr="007562EE">
        <w:rPr>
          <w:rFonts w:ascii="Times New Roman" w:hAnsi="Times New Roman" w:cs="Times New Roman"/>
          <w:sz w:val="28"/>
          <w:szCs w:val="28"/>
        </w:rPr>
        <w:t>г) наличие утвержденных в установленном порядке программ комплексного развития систем коммунальной инфраструктуры.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14"/>
      <w:bookmarkEnd w:id="7"/>
      <w:r w:rsidRPr="007562EE">
        <w:rPr>
          <w:rFonts w:ascii="Times New Roman" w:hAnsi="Times New Roman" w:cs="Times New Roman"/>
          <w:sz w:val="28"/>
          <w:szCs w:val="28"/>
        </w:rPr>
        <w:t xml:space="preserve">4. Предельный уровень софинансирования расходных обязательств муниципальных образований, указанных в </w:t>
      </w:r>
      <w:hyperlink w:anchor="sub_1112" w:history="1">
        <w:r w:rsidRPr="007562E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15"/>
      <w:bookmarkEnd w:id="8"/>
      <w:r w:rsidRPr="007562EE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16"/>
      <w:bookmarkEnd w:id="9"/>
      <w:r w:rsidRPr="007562EE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17"/>
      <w:bookmarkEnd w:id="10"/>
      <w:r w:rsidRPr="007562EE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субсидий являются:</w:t>
      </w:r>
    </w:p>
    <w:bookmarkEnd w:id="11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реализация мероприятий в населенных пунктах, не имеющих водоснабжения, или имеющих дефицит питьевой воды;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отсутствие мероприятий, финансируемых в рамках других подпрограмм;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60 календарных дней включительно после утверждения региональной адресной инвестиционной программы на соответствующий финансовый год;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наличие кредиторской задолженности муниципального образования, возникшей по обязательствам областного бюджета в предшествующем году.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18"/>
      <w:r w:rsidRPr="007562EE">
        <w:rPr>
          <w:rFonts w:ascii="Times New Roman" w:hAnsi="Times New Roman" w:cs="Times New Roman"/>
          <w:sz w:val="28"/>
          <w:szCs w:val="28"/>
        </w:rPr>
        <w:t xml:space="preserve">8. Главный распорядитель бюджетных средств с учетом критериев, перечисленных в </w:t>
      </w:r>
      <w:hyperlink w:anchor="sub_1117" w:history="1">
        <w:r w:rsidRPr="007562EE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1112" w:history="1">
        <w:r w:rsidRPr="007562E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19"/>
      <w:bookmarkEnd w:id="12"/>
      <w:r w:rsidRPr="007562EE">
        <w:rPr>
          <w:rFonts w:ascii="Times New Roman" w:hAnsi="Times New Roman" w:cs="Times New Roman"/>
          <w:sz w:val="28"/>
          <w:szCs w:val="28"/>
        </w:rPr>
        <w:t>9. Распределение субсидий утверждается Законом Брянской области об областном бюджете на очередной финансовый год и плановый период.</w:t>
      </w:r>
    </w:p>
    <w:bookmarkEnd w:id="13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110"/>
      <w:r w:rsidRPr="007562EE">
        <w:rPr>
          <w:rFonts w:ascii="Times New Roman" w:hAnsi="Times New Roman" w:cs="Times New Roman"/>
          <w:sz w:val="28"/>
          <w:szCs w:val="28"/>
        </w:rPr>
        <w:t xml:space="preserve">10.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</w:t>
      </w:r>
      <w:r w:rsidRPr="007562EE">
        <w:rPr>
          <w:rFonts w:ascii="Times New Roman" w:hAnsi="Times New Roman" w:cs="Times New Roman"/>
          <w:sz w:val="28"/>
          <w:szCs w:val="28"/>
        </w:rPr>
        <w:lastRenderedPageBreak/>
        <w:t>Брянской области.</w:t>
      </w:r>
    </w:p>
    <w:bookmarkEnd w:id="14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условия, соответствующие </w:t>
      </w:r>
      <w:hyperlink r:id="rId8" w:history="1">
        <w:r w:rsidRPr="007562EE">
          <w:rPr>
            <w:rFonts w:ascii="Times New Roman" w:hAnsi="Times New Roman" w:cs="Times New Roman"/>
            <w:sz w:val="28"/>
            <w:szCs w:val="28"/>
          </w:rPr>
          <w:t>пункту 10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111"/>
      <w:r w:rsidRPr="007562EE">
        <w:rPr>
          <w:rFonts w:ascii="Times New Roman" w:hAnsi="Times New Roman" w:cs="Times New Roman"/>
          <w:sz w:val="28"/>
          <w:szCs w:val="28"/>
        </w:rPr>
        <w:t xml:space="preserve">11. 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софинансирование из местных бюджетов в объеме, установленном </w:t>
      </w:r>
      <w:hyperlink w:anchor="sub_1132" w:history="1">
        <w:r w:rsidRPr="007562EE">
          <w:rPr>
            <w:rFonts w:ascii="Times New Roman" w:hAnsi="Times New Roman" w:cs="Times New Roman"/>
            <w:sz w:val="28"/>
            <w:szCs w:val="28"/>
          </w:rPr>
          <w:t>подпунктом "б" пункта 3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Порядка, документов, перечисленных в </w:t>
      </w:r>
      <w:hyperlink w:anchor="sub_11117" w:history="1">
        <w:r w:rsidRPr="007562EE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Порядка, перечисляет субсидии бюджетам муниципальных образований.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112"/>
      <w:bookmarkEnd w:id="15"/>
      <w:r w:rsidRPr="007562EE">
        <w:rPr>
          <w:rFonts w:ascii="Times New Roman" w:hAnsi="Times New Roman" w:cs="Times New Roman"/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113"/>
      <w:bookmarkEnd w:id="16"/>
      <w:r w:rsidRPr="007562EE">
        <w:rPr>
          <w:rFonts w:ascii="Times New Roman" w:hAnsi="Times New Roman" w:cs="Times New Roman"/>
          <w:sz w:val="28"/>
          <w:szCs w:val="28"/>
        </w:rPr>
        <w:t>13.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114"/>
      <w:bookmarkEnd w:id="17"/>
      <w:r w:rsidRPr="007562EE">
        <w:rPr>
          <w:rFonts w:ascii="Times New Roman" w:hAnsi="Times New Roman" w:cs="Times New Roman"/>
          <w:sz w:val="28"/>
          <w:szCs w:val="28"/>
        </w:rPr>
        <w:t>14.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софинансирования из местных бюджетов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1141"/>
      <w:bookmarkEnd w:id="18"/>
      <w:r w:rsidRPr="007562EE">
        <w:rPr>
          <w:rFonts w:ascii="Times New Roman" w:hAnsi="Times New Roman" w:cs="Times New Roman"/>
          <w:sz w:val="28"/>
          <w:szCs w:val="28"/>
        </w:rPr>
        <w:t>14.1. Показателями результативности использования субсидии являются: доля населения, имеющего доступ к централизованным сетям водоснабжения и доля уличной водопроводной сети, нуждающейся в замене.</w:t>
      </w:r>
    </w:p>
    <w:bookmarkEnd w:id="19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значений показателей результативности использования субсидии.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1142"/>
      <w:r w:rsidRPr="007562EE">
        <w:rPr>
          <w:rFonts w:ascii="Times New Roman" w:hAnsi="Times New Roman" w:cs="Times New Roman"/>
          <w:sz w:val="28"/>
          <w:szCs w:val="28"/>
        </w:rPr>
        <w:t>14.2.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значений показателей результативности предоставления субсидии.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115"/>
      <w:bookmarkEnd w:id="20"/>
      <w:r w:rsidRPr="007562EE">
        <w:rPr>
          <w:rFonts w:ascii="Times New Roman" w:hAnsi="Times New Roman" w:cs="Times New Roman"/>
          <w:sz w:val="28"/>
          <w:szCs w:val="28"/>
        </w:rPr>
        <w:t xml:space="preserve">15. Перераспределение субсидий между муниципальными образованиями осуществляется в соответствии со </w:t>
      </w:r>
      <w:hyperlink r:id="rId9" w:history="1">
        <w:r w:rsidRPr="007562EE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Закона Брянской области "О межбюджетных отношениях в Брянской области".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116"/>
      <w:bookmarkEnd w:id="21"/>
      <w:r w:rsidRPr="007562EE">
        <w:rPr>
          <w:rFonts w:ascii="Times New Roman" w:hAnsi="Times New Roman" w:cs="Times New Roman"/>
          <w:sz w:val="28"/>
          <w:szCs w:val="28"/>
        </w:rPr>
        <w:lastRenderedPageBreak/>
        <w:t xml:space="preserve">16. 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hyperlink w:anchor="sub_1112" w:history="1">
        <w:r w:rsidRPr="007562EE">
          <w:rPr>
            <w:rFonts w:ascii="Times New Roman" w:hAnsi="Times New Roman" w:cs="Times New Roman"/>
            <w:sz w:val="28"/>
            <w:szCs w:val="28"/>
          </w:rPr>
          <w:t>п. 2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настоящего Порядка в соответствии с </w:t>
      </w:r>
      <w:hyperlink r:id="rId10" w:history="1">
        <w:r w:rsidRPr="007562EE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A83C1D">
        <w:rPr>
          <w:rFonts w:ascii="Times New Roman" w:hAnsi="Times New Roman" w:cs="Times New Roman"/>
          <w:sz w:val="28"/>
          <w:szCs w:val="28"/>
        </w:rPr>
        <w:t>№</w:t>
      </w:r>
      <w:r w:rsidRPr="007562EE">
        <w:rPr>
          <w:rFonts w:ascii="Times New Roman" w:hAnsi="Times New Roman" w:cs="Times New Roman"/>
          <w:sz w:val="28"/>
          <w:szCs w:val="28"/>
        </w:rPr>
        <w:t> 44-ФЗ "О контрактной системе в сфере закупок товаров, работ, услуг для обеспечения государственных и муниципальных нужд".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117"/>
      <w:bookmarkEnd w:id="22"/>
      <w:r w:rsidRPr="007562EE">
        <w:rPr>
          <w:rFonts w:ascii="Times New Roman" w:hAnsi="Times New Roman" w:cs="Times New Roman"/>
          <w:sz w:val="28"/>
          <w:szCs w:val="28"/>
        </w:rPr>
        <w:t xml:space="preserve">17. Органы местного самоуправления предоставляют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11" w:history="1">
        <w:r w:rsidRPr="007562EE">
          <w:rPr>
            <w:rFonts w:ascii="Times New Roman" w:hAnsi="Times New Roman" w:cs="Times New Roman"/>
            <w:sz w:val="28"/>
            <w:szCs w:val="28"/>
          </w:rPr>
          <w:t>формы КС-3</w:t>
        </w:r>
      </w:hyperlink>
      <w:r w:rsidRPr="007562EE">
        <w:rPr>
          <w:rFonts w:ascii="Times New Roman" w:hAnsi="Times New Roman" w:cs="Times New Roman"/>
          <w:sz w:val="28"/>
          <w:szCs w:val="28"/>
        </w:rPr>
        <w:t>, акты о приемке выполненных работ (</w:t>
      </w:r>
      <w:hyperlink r:id="rId12" w:history="1">
        <w:r w:rsidRPr="007562EE">
          <w:rPr>
            <w:rFonts w:ascii="Times New Roman" w:hAnsi="Times New Roman" w:cs="Times New Roman"/>
            <w:sz w:val="28"/>
            <w:szCs w:val="28"/>
          </w:rPr>
          <w:t>КС-2</w:t>
        </w:r>
      </w:hyperlink>
      <w:r w:rsidRPr="007562EE">
        <w:rPr>
          <w:rFonts w:ascii="Times New Roman" w:hAnsi="Times New Roman" w:cs="Times New Roman"/>
          <w:sz w:val="28"/>
          <w:szCs w:val="28"/>
        </w:rPr>
        <w:t>) и другие документы по требованию главного распорядителя бюджетных средств).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118"/>
      <w:bookmarkEnd w:id="23"/>
      <w:r w:rsidRPr="007562EE">
        <w:rPr>
          <w:rFonts w:ascii="Times New Roman" w:hAnsi="Times New Roman" w:cs="Times New Roman"/>
          <w:sz w:val="28"/>
          <w:szCs w:val="28"/>
        </w:rPr>
        <w:t>18. Субсидии носят целевой характер.</w:t>
      </w:r>
    </w:p>
    <w:bookmarkEnd w:id="24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 xml:space="preserve">19. 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13" w:history="1">
        <w:r w:rsidRPr="007562EE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и с учетом положений, утвержденных </w:t>
      </w:r>
      <w:hyperlink r:id="rId14" w:history="1">
        <w:r w:rsidRPr="007562E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 года </w:t>
      </w:r>
      <w:r w:rsidR="00A83C1D">
        <w:rPr>
          <w:rFonts w:ascii="Times New Roman" w:hAnsi="Times New Roman" w:cs="Times New Roman"/>
          <w:sz w:val="28"/>
          <w:szCs w:val="28"/>
        </w:rPr>
        <w:t>№</w:t>
      </w:r>
      <w:r w:rsidRPr="007562EE">
        <w:rPr>
          <w:rFonts w:ascii="Times New Roman" w:hAnsi="Times New Roman" w:cs="Times New Roman"/>
          <w:sz w:val="28"/>
          <w:szCs w:val="28"/>
        </w:rPr>
        <w:t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1192"/>
      <w:r w:rsidRPr="007562EE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111010" w:history="1">
        <w:r w:rsidRPr="007562EE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7562EE">
        <w:rPr>
          <w:rFonts w:ascii="Times New Roman" w:hAnsi="Times New Roman" w:cs="Times New Roman"/>
          <w:sz w:val="28"/>
          <w:szCs w:val="28"/>
        </w:rPr>
        <w:t xml:space="preserve"> к данному Порядку.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120"/>
      <w:bookmarkEnd w:id="25"/>
      <w:r w:rsidRPr="007562EE">
        <w:rPr>
          <w:rFonts w:ascii="Times New Roman" w:hAnsi="Times New Roman" w:cs="Times New Roman"/>
          <w:sz w:val="28"/>
          <w:szCs w:val="28"/>
        </w:rPr>
        <w:t>20.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26"/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2EE">
        <w:rPr>
          <w:rFonts w:ascii="Times New Roman" w:hAnsi="Times New Roman" w:cs="Times New Roman"/>
          <w:sz w:val="28"/>
          <w:szCs w:val="28"/>
        </w:rPr>
        <w:t xml:space="preserve"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</w:t>
      </w:r>
      <w:r w:rsidRPr="007562EE">
        <w:rPr>
          <w:rFonts w:ascii="Times New Roman" w:hAnsi="Times New Roman" w:cs="Times New Roman"/>
          <w:sz w:val="28"/>
          <w:szCs w:val="28"/>
        </w:rPr>
        <w:lastRenderedPageBreak/>
        <w:t>предусмотренных муниципальному образованию по рассматриваемому мероприятию в год совершения нарушения.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left="-709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83C1D" w:rsidRDefault="00A83C1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83C1D" w:rsidRDefault="00A83C1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83C1D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МЕТОДИКА</w:t>
      </w:r>
    </w:p>
    <w:p w:rsidR="00A83C1D" w:rsidRPr="00FF3518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lastRenderedPageBreak/>
        <w:t>распределения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ab/>
        <w:t>Субсидии предоставляются бюджетам муниципальных образований 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в следующем порядке: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остаток субсидии распределяется между муниципальными образованиями по следующей методике расчета: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                                Ci = C  ×  Vi ∕  V ,  где: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Сi – размер субсидии бюджету i - муниципального образования;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С – общий объем субсидий (без учета кредиторской задолженности), выделяемых бюджетам муниципальных образований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B16E44" w:rsidRDefault="00A83C1D" w:rsidP="00A83C1D">
      <w:pPr>
        <w:spacing w:line="24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  <w:sectPr w:rsidR="00B16E44" w:rsidSect="00CD0C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F3518">
        <w:rPr>
          <w:rFonts w:ascii="Times New Roman" w:hAnsi="Times New Roman"/>
          <w:sz w:val="28"/>
          <w:szCs w:val="28"/>
        </w:rPr>
        <w:t>Vi – объем затрат i – му  муниципальному образованию на софинасирование объектов капитальных вложений в рамках реализации подпрограммы «Чистая вода» государс</w:t>
      </w:r>
      <w:r>
        <w:rPr>
          <w:rFonts w:ascii="Times New Roman" w:hAnsi="Times New Roman"/>
          <w:sz w:val="28"/>
          <w:szCs w:val="28"/>
        </w:rPr>
        <w:t xml:space="preserve">твенной программы </w:t>
      </w:r>
      <w:r w:rsidRPr="00FF3518">
        <w:rPr>
          <w:rFonts w:ascii="Times New Roman" w:hAnsi="Times New Roman"/>
          <w:sz w:val="28"/>
          <w:szCs w:val="28"/>
        </w:rPr>
        <w:t>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Приложение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к </w:t>
      </w:r>
      <w:hyperlink w:anchor="sub_1110" w:history="1">
        <w:r w:rsidRPr="007562EE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предоставления субсидий бюджетам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муниципальных образований на софинансирование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объектов капитальных вложений муниципальной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собственности в рамках подпрограммы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"Чистая вода" государственной программы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"Развитие топливно-энергетического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комплекса и жилищно-коммунального</w:t>
      </w:r>
      <w:r w:rsidRPr="007562EE">
        <w:rPr>
          <w:rFonts w:ascii="Times New Roman" w:hAnsi="Times New Roman" w:cs="Times New Roman"/>
          <w:bCs/>
          <w:color w:val="26282F"/>
          <w:sz w:val="28"/>
          <w:szCs w:val="28"/>
        </w:rPr>
        <w:br/>
        <w:t>хозяйства Брянской области"</w:t>
      </w:r>
    </w:p>
    <w:p w:rsidR="00B16E44" w:rsidRPr="00E826A6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826A6">
        <w:rPr>
          <w:rFonts w:ascii="Times New Roman" w:hAnsi="Times New Roman" w:cs="Times New Roman"/>
          <w:bCs/>
          <w:color w:val="26282F"/>
          <w:sz w:val="28"/>
          <w:szCs w:val="28"/>
        </w:rPr>
        <w:t>Отчет</w:t>
      </w:r>
      <w:r w:rsidRPr="00E826A6">
        <w:rPr>
          <w:rFonts w:ascii="Times New Roman" w:hAnsi="Times New Roman" w:cs="Times New Roman"/>
          <w:bCs/>
          <w:color w:val="26282F"/>
          <w:sz w:val="28"/>
          <w:szCs w:val="28"/>
        </w:rPr>
        <w:br/>
        <w:t>об использовании средств субсидии, выделенной на софинансирование объектов капитального строительства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62EE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463"/>
        <w:gridCol w:w="2551"/>
        <w:gridCol w:w="1701"/>
        <w:gridCol w:w="1985"/>
        <w:gridCol w:w="1197"/>
        <w:gridCol w:w="1197"/>
        <w:gridCol w:w="1197"/>
        <w:gridCol w:w="1086"/>
      </w:tblGrid>
      <w:tr w:rsidR="00B16E44" w:rsidRPr="007562EE" w:rsidTr="006661AB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N пп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Стоимость объекта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Профинансировано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Остаток утвержденных лимитов</w:t>
            </w:r>
          </w:p>
        </w:tc>
      </w:tr>
      <w:tr w:rsidR="00B16E44" w:rsidRPr="007562EE" w:rsidTr="006661AB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за счет средств областного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за счет средств местного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процент софинансирования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B16E44" w:rsidRPr="007562EE" w:rsidTr="006661AB"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b/>
                <w:bCs/>
                <w:color w:val="26282F"/>
                <w:sz w:val="23"/>
                <w:szCs w:val="23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562E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EE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EE">
        <w:rPr>
          <w:rFonts w:ascii="Times New Roman" w:hAnsi="Times New Roman" w:cs="Times New Roman"/>
          <w:sz w:val="24"/>
          <w:szCs w:val="24"/>
        </w:rPr>
        <w:t>Ф.И.О.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EE">
        <w:rPr>
          <w:rFonts w:ascii="Times New Roman" w:hAnsi="Times New Roman" w:cs="Times New Roman"/>
          <w:sz w:val="24"/>
          <w:szCs w:val="24"/>
        </w:rPr>
        <w:t>Исполнитель ____________</w:t>
      </w:r>
    </w:p>
    <w:p w:rsidR="00B16E44" w:rsidRPr="0052059B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7562EE">
        <w:rPr>
          <w:rFonts w:ascii="Times New Roman" w:hAnsi="Times New Roman" w:cs="Times New Roman"/>
          <w:sz w:val="24"/>
          <w:szCs w:val="24"/>
        </w:rPr>
        <w:t>Тел. _________</w:t>
      </w:r>
    </w:p>
    <w:sectPr w:rsidR="00B16E44" w:rsidRPr="0052059B" w:rsidSect="00A60B1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74452"/>
    <w:rsid w:val="002B6808"/>
    <w:rsid w:val="00310C1B"/>
    <w:rsid w:val="0036698B"/>
    <w:rsid w:val="003E0E48"/>
    <w:rsid w:val="00A40120"/>
    <w:rsid w:val="00A60B1B"/>
    <w:rsid w:val="00A83328"/>
    <w:rsid w:val="00A83C1D"/>
    <w:rsid w:val="00B16E44"/>
    <w:rsid w:val="00B83520"/>
    <w:rsid w:val="00C06980"/>
    <w:rsid w:val="00CA78B1"/>
    <w:rsid w:val="00CC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85616/1010" TargetMode="External"/><Relationship Id="rId13" Type="http://schemas.openxmlformats.org/officeDocument/2006/relationships/hyperlink" Target="http://internet.garant.ru/document/redirect/12112604/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42585616/1009" TargetMode="External"/><Relationship Id="rId12" Type="http://schemas.openxmlformats.org/officeDocument/2006/relationships/hyperlink" Target="http://internet.garant.ru/document/redirect/12117360/100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2588594/0" TargetMode="External"/><Relationship Id="rId11" Type="http://schemas.openxmlformats.org/officeDocument/2006/relationships/hyperlink" Target="http://internet.garant.ru/document/redirect/12117360/2000" TargetMode="External"/><Relationship Id="rId5" Type="http://schemas.openxmlformats.org/officeDocument/2006/relationships/hyperlink" Target="http://internet.garant.ru/document/redirect/42585616/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7035346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64158/13" TargetMode="External"/><Relationship Id="rId14" Type="http://schemas.openxmlformats.org/officeDocument/2006/relationships/hyperlink" Target="http://internet.garant.ru/document/redirect/4258561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2175</Words>
  <Characters>12402</Characters>
  <Application>Microsoft Office Word</Application>
  <DocSecurity>4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2020-10-28T13:51:00Z</dcterms:created>
  <dcterms:modified xsi:type="dcterms:W3CDTF">2020-10-28T13:51:00Z</dcterms:modified>
</cp:coreProperties>
</file>